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12615"/>
        <w:gridCol w:w="1390"/>
      </w:tblGrid>
      <w:tr w:rsidR="003B3B79" w:rsidRPr="003B3B79" w14:paraId="180F3A0E" w14:textId="77777777" w:rsidTr="00355300">
        <w:trPr>
          <w:trHeight w:val="20"/>
          <w:tblHeader/>
        </w:trPr>
        <w:tc>
          <w:tcPr>
            <w:tcW w:w="548" w:type="dxa"/>
            <w:shd w:val="clear" w:color="auto" w:fill="auto"/>
            <w:hideMark/>
          </w:tcPr>
          <w:p w14:paraId="048E0140" w14:textId="77777777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2615" w:type="dxa"/>
            <w:shd w:val="clear" w:color="auto" w:fill="auto"/>
            <w:hideMark/>
          </w:tcPr>
          <w:p w14:paraId="56D2B669" w14:textId="000E6633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  <w:r w:rsidR="007E229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y badań i </w:t>
            </w:r>
            <w:r w:rsidR="007E229A" w:rsidRPr="003B3B7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analiz</w:t>
            </w:r>
            <w:r w:rsidR="007E229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7E229A" w:rsidRPr="003B3B7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zaproponowan</w:t>
            </w:r>
            <w:r w:rsidR="007E229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ych</w:t>
            </w:r>
            <w:r w:rsidR="007E229A" w:rsidRPr="003B3B7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przez Partnerów</w:t>
            </w:r>
            <w:r w:rsidR="007E229A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projektu – rok 2025</w:t>
            </w:r>
          </w:p>
        </w:tc>
        <w:tc>
          <w:tcPr>
            <w:tcW w:w="1390" w:type="dxa"/>
            <w:shd w:val="clear" w:color="auto" w:fill="auto"/>
            <w:hideMark/>
          </w:tcPr>
          <w:p w14:paraId="3ED375B4" w14:textId="77777777" w:rsid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CACC2E4" w14:textId="5927B9CA" w:rsidR="00067B7A" w:rsidRPr="003B3B79" w:rsidRDefault="00067B7A" w:rsidP="0035530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B3B79" w:rsidRPr="003B3B79" w14:paraId="0B3B63AF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1B32D7BF" w14:textId="139A19CE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noWrap/>
            <w:hideMark/>
          </w:tcPr>
          <w:p w14:paraId="088B77C2" w14:textId="77777777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Nauczyciele praktycznej nauki zawodu w województwie podlaskim - diagnoza, wyzwania i perspektywy rozwoju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697DF7E2" w14:textId="7F9CA26C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badanie</w:t>
            </w:r>
          </w:p>
        </w:tc>
      </w:tr>
      <w:tr w:rsidR="003B3B79" w:rsidRPr="003B3B79" w14:paraId="78E09E03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006BF7D6" w14:textId="0439F31D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490F7641" w14:textId="542496B3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Skuteczność edukacji ustawicznej i szkoleń dla dorosłych w podnoszeniu kwalifikacji zawodowych w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kontekście inteligentnych specjalizacji województwa podlaskiego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71386737" w14:textId="7AD9FB5E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analiza </w:t>
            </w:r>
          </w:p>
        </w:tc>
      </w:tr>
      <w:tr w:rsidR="003B3B79" w:rsidRPr="003B3B79" w14:paraId="7FFB5F11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5C1AC97B" w14:textId="3E304B12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0AB05F36" w14:textId="22D6C1E2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Dopasowanie oferty edukacyjnej i kształcenia zawodowego do potrzeb sektora rolno-spożywczego oraz ICT w kontekście rozwoju inteligentnych specjalizacji województwa podlaskiego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2B4140D5" w14:textId="1E0FA908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analiza </w:t>
            </w:r>
          </w:p>
        </w:tc>
      </w:tr>
      <w:tr w:rsidR="003B3B79" w:rsidRPr="003B3B79" w14:paraId="0AC2FD7E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697B0E2E" w14:textId="5DBCB978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30DBDB98" w14:textId="5C773736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Badanie zapotrzebowania na zawody, kwalifikacje i umiejętności w obszarze zdrowia psychicznego w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regionie: dostępność specjalistów, wsparcie psychologiczne w miejscach pracy, zainteresowanie edukacją oraz analiza luki kompetencyjnej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7D842ABC" w14:textId="4528290D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badanie </w:t>
            </w:r>
          </w:p>
        </w:tc>
      </w:tr>
      <w:tr w:rsidR="003B3B79" w:rsidRPr="003B3B79" w14:paraId="447076E5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7583855D" w14:textId="2C2418D2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51A042A3" w14:textId="77777777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Potrzeby i możliwości rozwoju kompetencji istotnych dla sektora kreatywnego w województwie podlaskim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0C2938D1" w14:textId="2C470B19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analiza </w:t>
            </w:r>
          </w:p>
        </w:tc>
      </w:tr>
      <w:tr w:rsidR="003B3B79" w:rsidRPr="003B3B79" w14:paraId="18A98804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298DFA92" w14:textId="7FD8FD29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46D2828A" w14:textId="77777777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Potrzeby i możliwości rozwoju edukacji kulturalnej w województwie podlaskim jako ścieżki rozwoju kompetencji istotnych na rynku pracy 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14E6B743" w14:textId="4F6F4FC8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analiza </w:t>
            </w:r>
          </w:p>
        </w:tc>
      </w:tr>
      <w:tr w:rsidR="003B3B79" w:rsidRPr="003B3B79" w14:paraId="43BA0491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3AD3C09E" w14:textId="42751C09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68914BF5" w14:textId="77777777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Rozbudowa i podnoszenie jakości oferty doskonalenia zawodowego kadry kształcącej i doskonalącej nauczycieli w województwie podlaskim z zakresu najnowszych teorii i wyników badań naukowych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291BD8B0" w14:textId="51C3089C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analiza </w:t>
            </w:r>
          </w:p>
        </w:tc>
      </w:tr>
      <w:tr w:rsidR="003B3B79" w:rsidRPr="003B3B79" w14:paraId="6B95970C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524E02BF" w14:textId="21C14EC7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15CC2B96" w14:textId="77777777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Analiza potrzeb edukacyjnych i szkoleniowych pracowników opieki długoterminowej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54B0D6EF" w14:textId="7FE04265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analiza</w:t>
            </w:r>
          </w:p>
        </w:tc>
      </w:tr>
      <w:tr w:rsidR="003B3B79" w:rsidRPr="003B3B79" w14:paraId="1222ACBB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64D0A769" w14:textId="0FF7E30A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33B35152" w14:textId="77777777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  <w:t>Modele współpracy szkół wyższych z pracodawcami w województwie podlaskim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01437908" w14:textId="570D9144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analiza</w:t>
            </w:r>
          </w:p>
        </w:tc>
      </w:tr>
      <w:tr w:rsidR="003B3B79" w:rsidRPr="003B3B79" w14:paraId="4DA0E108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57493260" w14:textId="33CDB9B2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2E1E640E" w14:textId="3683B5D8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Determinanty (stymulanty i bariery wewnętrzne i zewnętrzne) motywacji i zaangażowania w naukę i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pracę kandydatów do pracy i młodych pracowników przedsiębiorstw z województwa podlaskiego 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5EF140B4" w14:textId="6B487A50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badanie</w:t>
            </w:r>
          </w:p>
        </w:tc>
      </w:tr>
      <w:tr w:rsidR="003B3B79" w:rsidRPr="003B3B79" w14:paraId="2E09113B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2FE5C567" w14:textId="7659AAF1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1CD2BD90" w14:textId="710D436D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Analiza kierunków rozwoju kompetencji (wiedza, umiejętności, kompetencje społeczne) nauczycieli na poziomie szkolnictwa wyższego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5BBEF92E" w14:textId="68A50436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analiza</w:t>
            </w:r>
          </w:p>
        </w:tc>
      </w:tr>
      <w:tr w:rsidR="003B3B79" w:rsidRPr="003B3B79" w14:paraId="62C3EB5D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2CE6D642" w14:textId="68FFD21D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2EB662F1" w14:textId="77777777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Mapowanie nowoczesnych metod i technik nauczania na poziomie wyższym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25FE7D89" w14:textId="07C4A284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analiza</w:t>
            </w:r>
          </w:p>
        </w:tc>
      </w:tr>
      <w:tr w:rsidR="003B3B79" w:rsidRPr="003B3B79" w14:paraId="0978D5DC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11292CD3" w14:textId="392C9866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73A94C8D" w14:textId="77777777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Determinanty zainteresowania dorosłych kontynuacją edukacji zawodowej i uczeniem się przez całe życie 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40EABC60" w14:textId="69F59C78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analiza</w:t>
            </w:r>
          </w:p>
        </w:tc>
      </w:tr>
      <w:tr w:rsidR="003B3B79" w:rsidRPr="003B3B79" w14:paraId="05EC795D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7BB11DC7" w14:textId="7EDF502D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54D058B9" w14:textId="384959F8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Wrażliwość międzykulturowa uczelni wyższych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</w:t>
            </w: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badania wśród kadry zarządzającej, pracowników i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studentów. Badanie w trzech podregionach: białostocki, suwalski, łomżyński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57E88DBE" w14:textId="75B8510D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analiza</w:t>
            </w:r>
          </w:p>
        </w:tc>
      </w:tr>
      <w:tr w:rsidR="003B3B79" w:rsidRPr="003B3B79" w14:paraId="53265A5D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5BF89A22" w14:textId="5813C75B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6B3DF0C7" w14:textId="77777777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Aktywność obywatelska dzieci i młodzieży w województwie podlaskim – diagnoza, wyzwania i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perspektywy rozwoju</w:t>
            </w:r>
          </w:p>
        </w:tc>
        <w:tc>
          <w:tcPr>
            <w:tcW w:w="1390" w:type="dxa"/>
            <w:shd w:val="clear" w:color="auto" w:fill="auto"/>
            <w:hideMark/>
          </w:tcPr>
          <w:p w14:paraId="424AE7BF" w14:textId="14ECDCDB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badanie</w:t>
            </w:r>
          </w:p>
        </w:tc>
      </w:tr>
      <w:tr w:rsidR="003B3B79" w:rsidRPr="003B3B79" w14:paraId="516329B2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01657B7A" w14:textId="09D3D563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16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2D3EBB0F" w14:textId="0952B962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Edukacja włączająca jako narzędzie wzmacniania odporności społecznej w województwie podlaskim – diagnoza i perspektywy</w:t>
            </w:r>
          </w:p>
        </w:tc>
        <w:tc>
          <w:tcPr>
            <w:tcW w:w="1390" w:type="dxa"/>
            <w:shd w:val="clear" w:color="auto" w:fill="auto"/>
            <w:hideMark/>
          </w:tcPr>
          <w:p w14:paraId="5A9AE9B8" w14:textId="2C7DDAA9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badanie</w:t>
            </w:r>
          </w:p>
        </w:tc>
      </w:tr>
      <w:tr w:rsidR="003B3B79" w:rsidRPr="003B3B79" w14:paraId="26F92F1C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64437099" w14:textId="13CDC2C8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0A437CBF" w14:textId="77777777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  <w:t>Skłonność pracodawców do inwestowania w rozwój kompetencji miękkich u pracowników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5A1552B9" w14:textId="1D0BE485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  <w:t>badanie</w:t>
            </w:r>
          </w:p>
        </w:tc>
      </w:tr>
      <w:tr w:rsidR="003B3B79" w:rsidRPr="003B3B79" w14:paraId="302C925D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4090FD25" w14:textId="57B63797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154C4238" w14:textId="77777777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Wpływ technologii cyfrowych na postawy osób młodych na rynku pracy i zachowanie work-life-balance 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299526A7" w14:textId="02D1992D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badanie</w:t>
            </w:r>
          </w:p>
        </w:tc>
      </w:tr>
      <w:tr w:rsidR="003B3B79" w:rsidRPr="003B3B79" w14:paraId="51B03A41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38F7BD12" w14:textId="047F79E5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131D39BA" w14:textId="30F42D30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Zdolności relacyjne szkół wyższych z województwa podlaskiego w kontekście współpracy ze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szkolnictwem zawodowym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633C5468" w14:textId="6FD91AB4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badanie</w:t>
            </w:r>
          </w:p>
        </w:tc>
      </w:tr>
      <w:tr w:rsidR="003B3B79" w:rsidRPr="003B3B79" w14:paraId="6B383EB3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70B7B54A" w14:textId="2973F818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52B2C461" w14:textId="77777777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  <w:t>Potrzeby podlaskiego rynku pracy w kontekście uwarunkowań wynikających z walidacji i certyfikacji kwalifikacji nabywanych w ramach edukacji pozaszkolnej (wytwarzanie i zaopatrywanie w energię elektryczną, gaz, parę wodną i powietrze do układów klimatyzacyjnych)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2F2497AE" w14:textId="64DC73B2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  <w:t>analiza</w:t>
            </w:r>
          </w:p>
        </w:tc>
      </w:tr>
      <w:tr w:rsidR="003B3B79" w:rsidRPr="003B3B79" w14:paraId="190D256F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67CA509C" w14:textId="61018982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57836CFA" w14:textId="56397FF9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  <w:t>Potrzeby podlaskiego rynku pracy w kontekście uwarunkowań wynikających z walidacji i certyfikacji kwalifikacji nabywanych w ramach edukacji pozaszkolnej (rolnictwo i leśnictwo)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67F899C5" w14:textId="15DB99D9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  <w:t>analiza</w:t>
            </w:r>
          </w:p>
        </w:tc>
      </w:tr>
      <w:tr w:rsidR="003B3B79" w:rsidRPr="003B3B79" w14:paraId="49F313D0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2861D663" w14:textId="1305236F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4C6A5D3F" w14:textId="2F097679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Potrzeby podlaskiego rynku pracy w kontekście uwarunkowań wynikających z walidacji i certyfikacji kwalifikacji nabywanych w ramach edukacji pozaszkolnej (informacja i komunikacja </w:t>
            </w:r>
            <w:r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  <w:t>–</w:t>
            </w:r>
            <w:r w:rsidRPr="003B3B79"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ICT)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27880617" w14:textId="22BD0FC9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  <w:t>analiza</w:t>
            </w:r>
          </w:p>
        </w:tc>
      </w:tr>
      <w:tr w:rsidR="003B3B79" w:rsidRPr="003B3B79" w14:paraId="600B41A8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0D4BE955" w14:textId="472D1FAF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34432265" w14:textId="431535C8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  <w:t>Potrzeby podlaskiego rynku pracy w kontekście uwarunkowań wynikających z walidacji i certyfikacji kwalifikacji nabywanych w ramach edukacji pozaszkolnej (gastronomia i hotelarstwo)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0E8B3F3B" w14:textId="628B91B8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  <w:t>analiza</w:t>
            </w:r>
          </w:p>
        </w:tc>
      </w:tr>
      <w:tr w:rsidR="003B3B79" w:rsidRPr="003B3B79" w14:paraId="67072B7A" w14:textId="77777777" w:rsidTr="00355300">
        <w:trPr>
          <w:trHeight w:val="20"/>
        </w:trPr>
        <w:tc>
          <w:tcPr>
            <w:tcW w:w="548" w:type="dxa"/>
            <w:shd w:val="clear" w:color="auto" w:fill="auto"/>
            <w:noWrap/>
            <w:hideMark/>
          </w:tcPr>
          <w:p w14:paraId="2AE2BD33" w14:textId="2925458E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2615" w:type="dxa"/>
            <w:shd w:val="clear" w:color="auto" w:fill="auto"/>
            <w:hideMark/>
          </w:tcPr>
          <w:p w14:paraId="578107F8" w14:textId="77777777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  <w:t>Analiza oferty edukacyjnej szkół zawodowych w kontekście potrzeb rynku pracy, w tym rozwoju regionalnych inteligentnych specjalizacji woj. podlaskiego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0C1BA903" w14:textId="77777777" w:rsidR="003B3B79" w:rsidRPr="003B3B79" w:rsidRDefault="003B3B79" w:rsidP="00355300">
            <w:pPr>
              <w:spacing w:after="0" w:line="240" w:lineRule="auto"/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3B79">
              <w:rPr>
                <w:rFonts w:ascii="Verdana" w:eastAsia="Times New Roman" w:hAnsi="Verdana" w:cs="Calibri"/>
                <w:kern w:val="0"/>
                <w:sz w:val="24"/>
                <w:szCs w:val="24"/>
                <w:lang w:eastAsia="pl-PL"/>
                <w14:ligatures w14:val="none"/>
              </w:rPr>
              <w:t>analiza</w:t>
            </w:r>
          </w:p>
        </w:tc>
      </w:tr>
    </w:tbl>
    <w:p w14:paraId="3F480D63" w14:textId="77777777" w:rsidR="00484707" w:rsidRPr="003B3B79" w:rsidRDefault="00484707" w:rsidP="00B55C11">
      <w:pPr>
        <w:spacing w:after="0"/>
        <w:rPr>
          <w:rFonts w:ascii="Verdana" w:hAnsi="Verdana"/>
          <w:sz w:val="24"/>
          <w:szCs w:val="24"/>
        </w:rPr>
      </w:pPr>
    </w:p>
    <w:sectPr w:rsidR="00484707" w:rsidRPr="003B3B79" w:rsidSect="00067B7A">
      <w:headerReference w:type="default" r:id="rId6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E7DC6" w14:textId="77777777" w:rsidR="002C03DB" w:rsidRDefault="002C03DB" w:rsidP="00067B7A">
      <w:pPr>
        <w:spacing w:after="0" w:line="240" w:lineRule="auto"/>
      </w:pPr>
      <w:r>
        <w:separator/>
      </w:r>
    </w:p>
  </w:endnote>
  <w:endnote w:type="continuationSeparator" w:id="0">
    <w:p w14:paraId="1BD05C30" w14:textId="77777777" w:rsidR="002C03DB" w:rsidRDefault="002C03DB" w:rsidP="0006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36707" w14:textId="77777777" w:rsidR="002C03DB" w:rsidRDefault="002C03DB" w:rsidP="00067B7A">
      <w:pPr>
        <w:spacing w:after="0" w:line="240" w:lineRule="auto"/>
      </w:pPr>
      <w:r>
        <w:separator/>
      </w:r>
    </w:p>
  </w:footnote>
  <w:footnote w:type="continuationSeparator" w:id="0">
    <w:p w14:paraId="1FCFF4A5" w14:textId="77777777" w:rsidR="002C03DB" w:rsidRDefault="002C03DB" w:rsidP="0006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3E6C0" w14:textId="08F9904B" w:rsidR="00067B7A" w:rsidRDefault="00067B7A">
    <w:pPr>
      <w:pStyle w:val="Nagwek"/>
    </w:pPr>
    <w:r w:rsidRPr="00067B7A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692140B8" wp14:editId="2926AB92">
          <wp:simplePos x="0" y="0"/>
          <wp:positionH relativeFrom="margin">
            <wp:posOffset>1348105</wp:posOffset>
          </wp:positionH>
          <wp:positionV relativeFrom="page">
            <wp:posOffset>171450</wp:posOffset>
          </wp:positionV>
          <wp:extent cx="6426200" cy="631190"/>
          <wp:effectExtent l="0" t="0" r="0" b="0"/>
          <wp:wrapNone/>
          <wp:docPr id="652697809" name="Obraz 652697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7823" name="Obraz 18749278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2620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11"/>
    <w:rsid w:val="00067B7A"/>
    <w:rsid w:val="002164E4"/>
    <w:rsid w:val="00227E62"/>
    <w:rsid w:val="00260072"/>
    <w:rsid w:val="0026280B"/>
    <w:rsid w:val="002C03DB"/>
    <w:rsid w:val="00355300"/>
    <w:rsid w:val="003B3B79"/>
    <w:rsid w:val="00484707"/>
    <w:rsid w:val="005C7DAD"/>
    <w:rsid w:val="0063171D"/>
    <w:rsid w:val="00681DCC"/>
    <w:rsid w:val="007E229A"/>
    <w:rsid w:val="008F730A"/>
    <w:rsid w:val="009C0894"/>
    <w:rsid w:val="00A84C67"/>
    <w:rsid w:val="00B55C11"/>
    <w:rsid w:val="00B80F7C"/>
    <w:rsid w:val="00D53F2F"/>
    <w:rsid w:val="00D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9A1B4"/>
  <w15:chartTrackingRefBased/>
  <w15:docId w15:val="{B90D3DF3-EAF7-4359-B5B1-09ED8EEC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5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C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C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C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C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C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C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C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C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C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5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5C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5C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5C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C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C1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67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B7A"/>
  </w:style>
  <w:style w:type="paragraph" w:styleId="Stopka">
    <w:name w:val="footer"/>
    <w:basedOn w:val="Normalny"/>
    <w:link w:val="StopkaZnak"/>
    <w:uiPriority w:val="99"/>
    <w:unhideWhenUsed/>
    <w:rsid w:val="00067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 w Białymstoku</dc:creator>
  <cp:keywords/>
  <dc:description/>
  <cp:lastModifiedBy>WUP w Białymstoku</cp:lastModifiedBy>
  <cp:revision>11</cp:revision>
  <dcterms:created xsi:type="dcterms:W3CDTF">2025-03-18T08:36:00Z</dcterms:created>
  <dcterms:modified xsi:type="dcterms:W3CDTF">2025-03-25T10:38:00Z</dcterms:modified>
</cp:coreProperties>
</file>