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050" w:rsidRPr="00B43050" w:rsidRDefault="00531F12" w:rsidP="00531F12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B43050">
        <w:rPr>
          <w:rFonts w:ascii="Times New Roman" w:hAnsi="Times New Roman"/>
          <w:b/>
          <w:sz w:val="28"/>
        </w:rPr>
        <w:t xml:space="preserve">WYKAZ KODÓW PKD </w:t>
      </w:r>
    </w:p>
    <w:p w:rsidR="00531F12" w:rsidRPr="00B43050" w:rsidRDefault="00B43050" w:rsidP="00531F12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B43050">
        <w:rPr>
          <w:rFonts w:ascii="Times New Roman" w:hAnsi="Times New Roman"/>
          <w:b/>
          <w:sz w:val="28"/>
        </w:rPr>
        <w:t xml:space="preserve">W RAMACH </w:t>
      </w:r>
      <w:r w:rsidR="002C4321">
        <w:rPr>
          <w:rFonts w:ascii="Times New Roman" w:hAnsi="Times New Roman"/>
          <w:b/>
          <w:sz w:val="28"/>
        </w:rPr>
        <w:t>OBSZARÓW / BRANŻ ISTOTNYCH</w:t>
      </w:r>
      <w:r w:rsidR="00531F12" w:rsidRPr="00B43050">
        <w:rPr>
          <w:rFonts w:ascii="Times New Roman" w:hAnsi="Times New Roman"/>
          <w:b/>
          <w:sz w:val="28"/>
        </w:rPr>
        <w:t xml:space="preserve"> DLA POWIATU MRĄGOWSKIEGO</w:t>
      </w:r>
    </w:p>
    <w:p w:rsidR="00531F12" w:rsidRDefault="00531F12" w:rsidP="00531F12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665CC" w:rsidRPr="00B43050" w:rsidRDefault="00B43050" w:rsidP="00C665CC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43050">
        <w:rPr>
          <w:rFonts w:ascii="Times New Roman" w:hAnsi="Times New Roman"/>
          <w:b/>
          <w:sz w:val="24"/>
          <w:szCs w:val="24"/>
        </w:rPr>
        <w:t>DOTYCZY</w:t>
      </w:r>
      <w:r>
        <w:rPr>
          <w:rFonts w:ascii="Times New Roman" w:hAnsi="Times New Roman"/>
          <w:sz w:val="24"/>
          <w:szCs w:val="24"/>
        </w:rPr>
        <w:t xml:space="preserve">: </w:t>
      </w:r>
      <w:r w:rsidR="00C665CC" w:rsidRPr="00B43050">
        <w:rPr>
          <w:rFonts w:ascii="Times New Roman" w:hAnsi="Times New Roman"/>
          <w:i/>
          <w:sz w:val="24"/>
          <w:szCs w:val="24"/>
        </w:rPr>
        <w:t xml:space="preserve">Priorytet </w:t>
      </w:r>
      <w:r w:rsidR="00703395">
        <w:rPr>
          <w:rFonts w:ascii="Times New Roman" w:hAnsi="Times New Roman"/>
          <w:i/>
          <w:sz w:val="24"/>
          <w:szCs w:val="24"/>
        </w:rPr>
        <w:t>13</w:t>
      </w:r>
      <w:r w:rsidR="00C665CC" w:rsidRPr="00B4305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="00703395" w:rsidRPr="00FF1435">
        <w:rPr>
          <w:rFonts w:ascii="Times New Roman" w:hAnsi="Times New Roman"/>
          <w:b/>
          <w:sz w:val="24"/>
        </w:rPr>
        <w:t>Wsparcie rozwoju umiejętności i kwalifikacji w obszarach/branżach, które powiatowe urzędy pracy określą na podstawie wybranych przez siebie dokumentów strategicznych, analiz czy planów rozwoju jako istotne dla powiatu czy województwa</w:t>
      </w:r>
      <w:r w:rsidR="00703395">
        <w:rPr>
          <w:rFonts w:ascii="Times New Roman" w:hAnsi="Times New Roman"/>
          <w:b/>
          <w:sz w:val="24"/>
        </w:rPr>
        <w:t xml:space="preserve"> </w:t>
      </w:r>
      <w:r w:rsidR="00C665CC" w:rsidRPr="00B43050">
        <w:rPr>
          <w:rFonts w:ascii="Times New Roman" w:hAnsi="Times New Roman"/>
          <w:i/>
          <w:sz w:val="24"/>
          <w:szCs w:val="24"/>
        </w:rPr>
        <w:t>;</w:t>
      </w:r>
    </w:p>
    <w:p w:rsidR="00C665CC" w:rsidRDefault="00C665CC" w:rsidP="00C665CC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hAnsi="Times New Roman"/>
          <w:i/>
          <w:sz w:val="24"/>
        </w:rPr>
      </w:pPr>
    </w:p>
    <w:p w:rsidR="00BE7818" w:rsidRDefault="00BE7818" w:rsidP="00B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Obszary/ branże </w:t>
      </w:r>
      <w:r w:rsidR="005F5D41">
        <w:rPr>
          <w:rFonts w:ascii="Times New Roman" w:hAnsi="Times New Roman" w:cs="Times New Roman"/>
          <w:sz w:val="24"/>
          <w:szCs w:val="24"/>
        </w:rPr>
        <w:t>istotne</w:t>
      </w:r>
      <w:r>
        <w:rPr>
          <w:rFonts w:ascii="Times New Roman" w:hAnsi="Times New Roman" w:cs="Times New Roman"/>
          <w:sz w:val="24"/>
          <w:szCs w:val="24"/>
        </w:rPr>
        <w:t xml:space="preserve"> dla powiatu mrągowskiego zostały określone na podstawie następujących dokumentów strategicznych i planów rozwoju:</w:t>
      </w:r>
    </w:p>
    <w:p w:rsidR="00D159EB" w:rsidRDefault="002B6249" w:rsidP="00D159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2B6249">
        <w:rPr>
          <w:rFonts w:ascii="Times New Roman" w:hAnsi="Times New Roman"/>
          <w:sz w:val="24"/>
        </w:rPr>
        <w:t>Strategia Rozwoju Obszaru Funkcjonalnego Wielkie Jeziora Mazurskie 2030</w:t>
      </w:r>
      <w:r>
        <w:rPr>
          <w:rFonts w:ascii="Times New Roman" w:hAnsi="Times New Roman"/>
          <w:sz w:val="24"/>
        </w:rPr>
        <w:t>”</w:t>
      </w:r>
      <w:r w:rsidR="00D159EB" w:rsidRPr="00D159EB">
        <w:rPr>
          <w:rFonts w:ascii="Times New Roman" w:hAnsi="Times New Roman"/>
          <w:sz w:val="24"/>
          <w:szCs w:val="24"/>
        </w:rPr>
        <w:t xml:space="preserve"> </w:t>
      </w:r>
      <w:r w:rsidR="00D159EB" w:rsidRPr="002B6249">
        <w:rPr>
          <w:rFonts w:ascii="Times New Roman" w:hAnsi="Times New Roman"/>
          <w:sz w:val="24"/>
          <w:szCs w:val="24"/>
        </w:rPr>
        <w:t xml:space="preserve">dostępna na stronie internetowej </w:t>
      </w:r>
      <w:r w:rsidR="00D159EB" w:rsidRPr="002B6249">
        <w:rPr>
          <w:rFonts w:ascii="Times New Roman" w:hAnsi="Times New Roman"/>
          <w:i/>
          <w:sz w:val="24"/>
          <w:szCs w:val="24"/>
          <w:u w:val="single"/>
        </w:rPr>
        <w:t>www.bip.powiat.mragowo.pl</w:t>
      </w:r>
      <w:r w:rsidR="00D159EB" w:rsidRPr="002B6249">
        <w:rPr>
          <w:rFonts w:ascii="Times New Roman" w:hAnsi="Times New Roman"/>
          <w:sz w:val="24"/>
          <w:szCs w:val="24"/>
        </w:rPr>
        <w:t xml:space="preserve">. </w:t>
      </w:r>
    </w:p>
    <w:p w:rsidR="002B6249" w:rsidRDefault="00547C55" w:rsidP="002B62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2B6249">
        <w:rPr>
          <w:rFonts w:ascii="Times New Roman" w:hAnsi="Times New Roman"/>
          <w:sz w:val="24"/>
        </w:rPr>
        <w:t xml:space="preserve">„Strategia Rozwiązywania Problemów Społecznych Powiatu Mrągowskiego na lata 2022-2030” </w:t>
      </w:r>
      <w:r w:rsidRPr="002B6249">
        <w:rPr>
          <w:rFonts w:ascii="Times New Roman" w:hAnsi="Times New Roman"/>
          <w:sz w:val="24"/>
          <w:szCs w:val="24"/>
        </w:rPr>
        <w:t xml:space="preserve">dostępna na stronie internetowej </w:t>
      </w:r>
      <w:r w:rsidRPr="002B6249">
        <w:rPr>
          <w:rFonts w:ascii="Times New Roman" w:hAnsi="Times New Roman"/>
          <w:i/>
          <w:sz w:val="24"/>
          <w:szCs w:val="24"/>
          <w:u w:val="single"/>
        </w:rPr>
        <w:t>www.bip.powiat.mragowo.pl</w:t>
      </w:r>
      <w:r w:rsidRPr="002B6249">
        <w:rPr>
          <w:rFonts w:ascii="Times New Roman" w:hAnsi="Times New Roman"/>
          <w:sz w:val="24"/>
          <w:szCs w:val="24"/>
        </w:rPr>
        <w:t xml:space="preserve">. </w:t>
      </w:r>
    </w:p>
    <w:p w:rsidR="00240C49" w:rsidRDefault="00D159EB" w:rsidP="00240C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/>
          <w:i w:val="0"/>
          <w:sz w:val="24"/>
        </w:rPr>
        <w:t xml:space="preserve">„Program Ochrony </w:t>
      </w:r>
      <w:r w:rsidR="007D1E95">
        <w:rPr>
          <w:rStyle w:val="Uwydatnienie"/>
          <w:rFonts w:ascii="Times New Roman" w:hAnsi="Times New Roman"/>
          <w:i w:val="0"/>
          <w:sz w:val="24"/>
        </w:rPr>
        <w:t>Ś</w:t>
      </w:r>
      <w:r>
        <w:rPr>
          <w:rStyle w:val="Uwydatnienie"/>
          <w:rFonts w:ascii="Times New Roman" w:hAnsi="Times New Roman"/>
          <w:i w:val="0"/>
          <w:sz w:val="24"/>
        </w:rPr>
        <w:t xml:space="preserve">rodowiska dla Powiatu Mrągowskiego na lata 2024 </w:t>
      </w:r>
      <w:r w:rsidR="00240C49">
        <w:rPr>
          <w:rStyle w:val="Uwydatnienie"/>
          <w:rFonts w:ascii="Times New Roman" w:hAnsi="Times New Roman"/>
          <w:i w:val="0"/>
          <w:sz w:val="24"/>
        </w:rPr>
        <w:t>–</w:t>
      </w:r>
      <w:r>
        <w:rPr>
          <w:rStyle w:val="Uwydatnienie"/>
          <w:rFonts w:ascii="Times New Roman" w:hAnsi="Times New Roman"/>
          <w:i w:val="0"/>
          <w:sz w:val="24"/>
        </w:rPr>
        <w:t xml:space="preserve"> 20230</w:t>
      </w:r>
      <w:r w:rsidR="00240C49">
        <w:rPr>
          <w:rStyle w:val="Uwydatnienie"/>
          <w:rFonts w:ascii="Times New Roman" w:hAnsi="Times New Roman"/>
          <w:i w:val="0"/>
          <w:sz w:val="24"/>
        </w:rPr>
        <w:t xml:space="preserve"> z perspektywą do roku 2032” </w:t>
      </w:r>
      <w:r w:rsidR="00240C49" w:rsidRPr="002B6249">
        <w:rPr>
          <w:rFonts w:ascii="Times New Roman" w:hAnsi="Times New Roman"/>
          <w:sz w:val="24"/>
          <w:szCs w:val="24"/>
        </w:rPr>
        <w:t>dostępn</w:t>
      </w:r>
      <w:r w:rsidR="00240C49">
        <w:rPr>
          <w:rFonts w:ascii="Times New Roman" w:hAnsi="Times New Roman"/>
          <w:sz w:val="24"/>
          <w:szCs w:val="24"/>
        </w:rPr>
        <w:t>y</w:t>
      </w:r>
      <w:r w:rsidR="00240C49" w:rsidRPr="002B6249">
        <w:rPr>
          <w:rFonts w:ascii="Times New Roman" w:hAnsi="Times New Roman"/>
          <w:sz w:val="24"/>
          <w:szCs w:val="24"/>
        </w:rPr>
        <w:t xml:space="preserve"> na stronie internetowej </w:t>
      </w:r>
      <w:r w:rsidR="00240C49" w:rsidRPr="002B6249">
        <w:rPr>
          <w:rFonts w:ascii="Times New Roman" w:hAnsi="Times New Roman"/>
          <w:i/>
          <w:sz w:val="24"/>
          <w:szCs w:val="24"/>
          <w:u w:val="single"/>
        </w:rPr>
        <w:t>www.bip.powiat.mragowo.pl</w:t>
      </w:r>
      <w:r w:rsidR="00240C49" w:rsidRPr="002B6249">
        <w:rPr>
          <w:rFonts w:ascii="Times New Roman" w:hAnsi="Times New Roman"/>
          <w:sz w:val="24"/>
          <w:szCs w:val="24"/>
        </w:rPr>
        <w:t xml:space="preserve">. </w:t>
      </w:r>
    </w:p>
    <w:p w:rsidR="00BE7818" w:rsidRPr="002B6249" w:rsidRDefault="00240C49" w:rsidP="00240C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249">
        <w:rPr>
          <w:rStyle w:val="Uwydatnienie"/>
          <w:rFonts w:ascii="Times New Roman" w:hAnsi="Times New Roman"/>
          <w:i w:val="0"/>
          <w:sz w:val="24"/>
        </w:rPr>
        <w:t xml:space="preserve"> </w:t>
      </w:r>
      <w:r w:rsidR="00BE7818" w:rsidRPr="002B6249">
        <w:rPr>
          <w:rStyle w:val="Uwydatnienie"/>
          <w:rFonts w:ascii="Times New Roman" w:hAnsi="Times New Roman"/>
          <w:i w:val="0"/>
          <w:sz w:val="24"/>
        </w:rPr>
        <w:t>„Warmińsko Mazurskie 2030. Strategia rozwoju społeczno-gospodarczego”</w:t>
      </w:r>
      <w:r w:rsidR="00BE7818" w:rsidRPr="002B6249">
        <w:rPr>
          <w:rStyle w:val="Uwydatnienie"/>
          <w:sz w:val="24"/>
        </w:rPr>
        <w:t xml:space="preserve"> </w:t>
      </w:r>
      <w:r w:rsidR="00BE7818" w:rsidRPr="002B6249">
        <w:rPr>
          <w:rFonts w:ascii="Times New Roman" w:hAnsi="Times New Roman"/>
          <w:sz w:val="24"/>
          <w:szCs w:val="24"/>
        </w:rPr>
        <w:t xml:space="preserve">dostępna na stronie internetowej </w:t>
      </w:r>
      <w:r w:rsidR="00BE7818" w:rsidRPr="002B6249">
        <w:rPr>
          <w:rFonts w:ascii="Times New Roman" w:hAnsi="Times New Roman"/>
          <w:i/>
          <w:sz w:val="24"/>
          <w:szCs w:val="24"/>
          <w:u w:val="single"/>
        </w:rPr>
        <w:t>www.warmia.mazury.pl</w:t>
      </w:r>
      <w:r w:rsidR="00BE7818" w:rsidRPr="002B6249">
        <w:rPr>
          <w:rStyle w:val="Uwydatnienie"/>
          <w:sz w:val="24"/>
          <w:u w:val="single"/>
        </w:rPr>
        <w:t>.</w:t>
      </w:r>
    </w:p>
    <w:p w:rsidR="00BE7818" w:rsidRDefault="00BE7818" w:rsidP="00554C1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</w:rPr>
      </w:pPr>
    </w:p>
    <w:p w:rsidR="00D159EB" w:rsidRDefault="00C665CC" w:rsidP="00554C1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</w:rPr>
      </w:pPr>
      <w:r w:rsidRPr="00554C1F">
        <w:rPr>
          <w:rFonts w:ascii="Times New Roman" w:hAnsi="Times New Roman"/>
          <w:sz w:val="24"/>
        </w:rPr>
        <w:t xml:space="preserve">Warunkiem dostępu do niniejszego priorytetu jest posiadanie </w:t>
      </w:r>
      <w:r w:rsidR="009A7D17">
        <w:rPr>
          <w:rFonts w:ascii="Times New Roman" w:hAnsi="Times New Roman"/>
          <w:sz w:val="24"/>
        </w:rPr>
        <w:t>przez pracodawcę</w:t>
      </w:r>
      <w:r w:rsidRPr="00554C1F">
        <w:rPr>
          <w:rFonts w:ascii="Times New Roman" w:hAnsi="Times New Roman"/>
          <w:sz w:val="24"/>
        </w:rPr>
        <w:t xml:space="preserve"> na </w:t>
      </w:r>
      <w:r w:rsidR="00531F12">
        <w:rPr>
          <w:rFonts w:ascii="Times New Roman" w:hAnsi="Times New Roman"/>
          <w:sz w:val="24"/>
        </w:rPr>
        <w:t xml:space="preserve">dzień </w:t>
      </w:r>
      <w:r w:rsidR="00703395">
        <w:rPr>
          <w:rFonts w:ascii="Times New Roman" w:hAnsi="Times New Roman"/>
          <w:sz w:val="24"/>
        </w:rPr>
        <w:t xml:space="preserve">składania wniosku, </w:t>
      </w:r>
      <w:r w:rsidR="007B094F">
        <w:rPr>
          <w:rFonts w:ascii="Times New Roman" w:hAnsi="Times New Roman"/>
          <w:sz w:val="24"/>
        </w:rPr>
        <w:t>(wpisane</w:t>
      </w:r>
      <w:r w:rsidR="00703395">
        <w:rPr>
          <w:rFonts w:ascii="Times New Roman" w:hAnsi="Times New Roman"/>
          <w:sz w:val="24"/>
        </w:rPr>
        <w:t xml:space="preserve">go nie później niż </w:t>
      </w:r>
      <w:r w:rsidR="00531F12">
        <w:rPr>
          <w:rFonts w:ascii="Times New Roman" w:hAnsi="Times New Roman"/>
          <w:sz w:val="24"/>
        </w:rPr>
        <w:t xml:space="preserve">przed </w:t>
      </w:r>
      <w:r w:rsidR="00B43050">
        <w:rPr>
          <w:rFonts w:ascii="Times New Roman" w:hAnsi="Times New Roman"/>
          <w:sz w:val="24"/>
        </w:rPr>
        <w:t>dniem ogłoszeniem naboru wniosków</w:t>
      </w:r>
      <w:r w:rsidRPr="00554C1F">
        <w:rPr>
          <w:rFonts w:ascii="Times New Roman" w:hAnsi="Times New Roman"/>
          <w:sz w:val="24"/>
        </w:rPr>
        <w:t xml:space="preserve">) odpowiedniego kodu </w:t>
      </w:r>
      <w:r w:rsidR="00C83695">
        <w:rPr>
          <w:rFonts w:ascii="Times New Roman" w:hAnsi="Times New Roman"/>
          <w:sz w:val="24"/>
        </w:rPr>
        <w:t>Polskiej Klasyfikacji Działalności (</w:t>
      </w:r>
      <w:r w:rsidRPr="00554C1F">
        <w:rPr>
          <w:rFonts w:ascii="Times New Roman" w:hAnsi="Times New Roman"/>
          <w:sz w:val="24"/>
        </w:rPr>
        <w:t xml:space="preserve">PKD </w:t>
      </w:r>
      <w:r w:rsidR="00FF408F">
        <w:rPr>
          <w:rFonts w:ascii="Times New Roman" w:hAnsi="Times New Roman"/>
          <w:sz w:val="24"/>
        </w:rPr>
        <w:t>2007 lub PKD 2025</w:t>
      </w:r>
      <w:r w:rsidR="00C83695">
        <w:rPr>
          <w:rFonts w:ascii="Times New Roman" w:hAnsi="Times New Roman"/>
          <w:sz w:val="24"/>
        </w:rPr>
        <w:t>)</w:t>
      </w:r>
      <w:r w:rsidR="00FF408F">
        <w:rPr>
          <w:rFonts w:ascii="Times New Roman" w:hAnsi="Times New Roman"/>
          <w:sz w:val="24"/>
        </w:rPr>
        <w:t xml:space="preserve"> </w:t>
      </w:r>
      <w:r w:rsidRPr="00554C1F">
        <w:rPr>
          <w:rFonts w:ascii="Times New Roman" w:hAnsi="Times New Roman"/>
          <w:sz w:val="24"/>
        </w:rPr>
        <w:t xml:space="preserve">oraz zawarte we wniosku o dofinansowanie uzasadnienie konieczności nabycia nowych umiejętności, w tym poprzez wykazanie bezpośredniego związku danego stanowiska pracy z branżą </w:t>
      </w:r>
      <w:r w:rsidR="005F5D41">
        <w:rPr>
          <w:rFonts w:ascii="Times New Roman" w:hAnsi="Times New Roman"/>
          <w:sz w:val="24"/>
        </w:rPr>
        <w:t>istotną</w:t>
      </w:r>
      <w:r w:rsidRPr="00554C1F">
        <w:rPr>
          <w:rFonts w:ascii="Times New Roman" w:hAnsi="Times New Roman"/>
          <w:sz w:val="24"/>
        </w:rPr>
        <w:t xml:space="preserve"> dla powiatu mrągowskiego wg poniższeg</w:t>
      </w:r>
      <w:r w:rsidR="00EE1350">
        <w:rPr>
          <w:rFonts w:ascii="Times New Roman" w:hAnsi="Times New Roman"/>
          <w:sz w:val="24"/>
        </w:rPr>
        <w:t>o wykazu kodów</w:t>
      </w:r>
      <w:r w:rsidR="00D159EB">
        <w:rPr>
          <w:rFonts w:ascii="Times New Roman" w:hAnsi="Times New Roman"/>
          <w:sz w:val="24"/>
        </w:rPr>
        <w:t>:</w:t>
      </w:r>
    </w:p>
    <w:p w:rsidR="00D159EB" w:rsidRPr="009861D1" w:rsidRDefault="00D159EB" w:rsidP="00554C1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6"/>
        </w:rPr>
      </w:pPr>
    </w:p>
    <w:p w:rsidR="00C83695" w:rsidRPr="00C83695" w:rsidRDefault="00C83695" w:rsidP="00C83695">
      <w:pPr>
        <w:pStyle w:val="Nagwek3"/>
        <w:rPr>
          <w:sz w:val="24"/>
          <w:szCs w:val="24"/>
          <w:u w:val="single"/>
        </w:rPr>
      </w:pPr>
      <w:r w:rsidRPr="00C83695">
        <w:rPr>
          <w:sz w:val="24"/>
          <w:szCs w:val="24"/>
          <w:u w:val="single"/>
        </w:rPr>
        <w:t>KODY PKD 2007: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01 - UPRAWY ROLNE, CHÓW I HODOWLA ZWIERZĄT, ŁOWIECTWO, WŁĄCZAJĄC DZIAŁALNOŚĆ USŁUGOWĄ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</w:t>
      </w:r>
      <w:r w:rsidRPr="00C83695">
        <w:rPr>
          <w:sz w:val="24"/>
          <w:szCs w:val="24"/>
        </w:rPr>
        <w:t xml:space="preserve"> </w:t>
      </w:r>
      <w:r w:rsidRPr="00C83695">
        <w:rPr>
          <w:b w:val="0"/>
          <w:sz w:val="24"/>
          <w:szCs w:val="24"/>
        </w:rPr>
        <w:t>01.11.Z Uprawa zbóż, roślin strączkowych i roślin oleistych na nasiona, z wyłączeniem ryżu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01.41.Z Chów i hodowla bydła mlecznego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01.42.Z Chów i hodowla pozostałego bydła i bawołów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01.47.Z Chów i hodowla drobiu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01.49.Z Chów i hodowla pozostałych zwierząt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10 - PRODUKCJA ARTYKUŁÓW SPOŻYWCZYCH</w:t>
      </w:r>
    </w:p>
    <w:p w:rsidR="00C83695" w:rsidRPr="00C83695" w:rsidRDefault="00C83695" w:rsidP="00C83695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(cały)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25 - PRODUKCJA METALOWYCH WYROBÓW GOTOWYCH, Z WYŁĄCZENIEM MASZYN I URZĄDZEŃ</w:t>
      </w:r>
    </w:p>
    <w:p w:rsidR="00C83695" w:rsidRPr="00C83695" w:rsidRDefault="00C83695" w:rsidP="00C83695">
      <w:pPr>
        <w:pStyle w:val="Nagwek3"/>
        <w:ind w:left="708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(</w:t>
      </w:r>
      <w:r w:rsidRPr="00C83695">
        <w:rPr>
          <w:sz w:val="24"/>
          <w:szCs w:val="24"/>
        </w:rPr>
        <w:t>cały</w:t>
      </w:r>
      <w:r w:rsidRPr="00C83695">
        <w:rPr>
          <w:b w:val="0"/>
          <w:sz w:val="24"/>
          <w:szCs w:val="24"/>
        </w:rPr>
        <w:t xml:space="preserve"> – z wyłączeniem: </w:t>
      </w:r>
      <w:r w:rsidRPr="00C83695">
        <w:rPr>
          <w:b w:val="0"/>
          <w:i/>
          <w:sz w:val="24"/>
          <w:szCs w:val="24"/>
        </w:rPr>
        <w:t>Produkcja broni i amunicji</w:t>
      </w:r>
      <w:r w:rsidRPr="00C83695">
        <w:rPr>
          <w:b w:val="0"/>
          <w:sz w:val="24"/>
          <w:szCs w:val="24"/>
        </w:rPr>
        <w:t xml:space="preserve"> 25.40.Z)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lastRenderedPageBreak/>
        <w:t>Dział 28 - PRODUKCJA MASZYN I URZĄDZEŃ, GDZIE INDZIEJ NIESKLASYFIKOWANA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b w:val="0"/>
          <w:sz w:val="24"/>
          <w:szCs w:val="24"/>
        </w:rPr>
        <w:t>PKD 28.22.Z Produkcja urządzeń dźwigowych i chwytaków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b w:val="0"/>
          <w:sz w:val="24"/>
          <w:szCs w:val="24"/>
        </w:rPr>
        <w:t>PKD 28.30.Z Produkcja maszyn dla rolnictwa i leśnictwa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31 - PRODUKCJA MEBLI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>PKD 31.01.Z Produkcja mebli biurowych i sklepowych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>PKD 31.02.Z Produkcja mebli kuchennych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hAnsi="Times New Roman" w:cs="Times New Roman"/>
          <w:sz w:val="24"/>
          <w:szCs w:val="24"/>
        </w:rPr>
        <w:t>PKD 31.09.Z Produkcja pozostałych mebli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35 - WYTWARZANIE I ZAOPATRYWANIE W ENERGIĘ ELEKTRYCZNĄ, GAZ, PARĘ WODNĄ, GORĄCĄ WODĘ I POWIETRZE DO UKŁADÓW KLIMATYZACYJNYCH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35.11.Z Wytwarzanie energii elektrycznej (</w:t>
      </w:r>
      <w:r w:rsidRPr="00C83695">
        <w:rPr>
          <w:b w:val="0"/>
          <w:i/>
          <w:sz w:val="24"/>
          <w:szCs w:val="24"/>
        </w:rPr>
        <w:t>tylko ze źródeł odnawialnych OZE</w:t>
      </w:r>
      <w:r w:rsidRPr="00C83695">
        <w:rPr>
          <w:b w:val="0"/>
          <w:sz w:val="24"/>
          <w:szCs w:val="24"/>
        </w:rPr>
        <w:t>)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41 -ROBOTY BUDOWLANE ZWIĄZANE ZE WZNOSZENIEM BUDYNKÓW MIESZKALNYCH I NIEMIESZKALNYCH</w:t>
      </w:r>
    </w:p>
    <w:p w:rsidR="00C83695" w:rsidRPr="00C83695" w:rsidRDefault="00C83695" w:rsidP="00C8369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41.20.Z Roboty budowlane związane ze wznoszeniem budynków mieszkalnych i niemieszkalnych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55 - ZAKWATEROWANIE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>PKD 55.10.Z Hotele i podobne obiekty zakwaterowania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>PKD 55.20.Z Obiekty noclegowe turystyczne i miejsca krótkotrwałego zakwaterowania</w:t>
      </w:r>
    </w:p>
    <w:p w:rsidR="00C83695" w:rsidRPr="00C83695" w:rsidRDefault="00C83695" w:rsidP="00C83695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56 - DZIAŁALNOŚĆ USŁUGOWA ZWIĄZANA Z WYŻYWIENIEM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>PKD 56.10.A Restauracje i inne stałe placówki gastronomiczne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hAnsi="Times New Roman" w:cs="Times New Roman"/>
          <w:sz w:val="24"/>
          <w:szCs w:val="24"/>
        </w:rPr>
        <w:t>PKD 56.30.Z Przygotowywanie i podawanie napojów</w:t>
      </w:r>
    </w:p>
    <w:p w:rsidR="00C83695" w:rsidRPr="00C83695" w:rsidRDefault="00C83695" w:rsidP="00986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79 - DZIAŁALNOŚĆ ORGANIZATORÓW TURYSTYKI, POŚREDNIKÓW I AGENTÓW TURYSTYCZNYCH ORAZ POZOSTAŁA DZIAŁALNOŚĆ USŁUGOWA W ZAKRESIE REZERWACJI I DZIAŁALNOŚCI Z NIĄ ZWIĄZANE</w:t>
      </w:r>
    </w:p>
    <w:p w:rsidR="00C83695" w:rsidRPr="00C83695" w:rsidRDefault="00C83695" w:rsidP="009861D1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(cały)</w:t>
      </w:r>
    </w:p>
    <w:p w:rsidR="00C83695" w:rsidRPr="00C83695" w:rsidRDefault="00C83695" w:rsidP="00986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86 – OPIEKA ZDROWOTNA</w:t>
      </w:r>
      <w:r w:rsidR="0098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bookmarkStart w:id="0" w:name="_GoBack"/>
      <w:bookmarkEnd w:id="0"/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(cały)</w:t>
      </w:r>
      <w:r w:rsidRPr="00C836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83695" w:rsidRPr="00C83695" w:rsidRDefault="00C83695" w:rsidP="00986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87 – POMOC SPOŁECZNA Z ZAKWATEROWANIEM</w:t>
      </w:r>
      <w:r w:rsidR="0098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(cały)</w:t>
      </w:r>
    </w:p>
    <w:p w:rsidR="00C83695" w:rsidRPr="00C83695" w:rsidRDefault="00C83695" w:rsidP="00C83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88 – POMOC SPOŁECZNA BEZ ZAKWATEROWANIA</w:t>
      </w:r>
      <w:r w:rsidR="0098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(cały)</w:t>
      </w:r>
    </w:p>
    <w:p w:rsidR="00C83695" w:rsidRDefault="00C83695" w:rsidP="00C83695">
      <w:pPr>
        <w:pStyle w:val="Nagwek3"/>
        <w:rPr>
          <w:sz w:val="24"/>
          <w:szCs w:val="24"/>
        </w:rPr>
      </w:pPr>
    </w:p>
    <w:p w:rsidR="009861D1" w:rsidRPr="00C83695" w:rsidRDefault="009861D1" w:rsidP="00C83695">
      <w:pPr>
        <w:pStyle w:val="Nagwek3"/>
        <w:rPr>
          <w:sz w:val="24"/>
          <w:szCs w:val="24"/>
        </w:rPr>
      </w:pPr>
    </w:p>
    <w:p w:rsidR="00EE1350" w:rsidRPr="00C83695" w:rsidRDefault="00D159EB" w:rsidP="00554C1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3695">
        <w:rPr>
          <w:rFonts w:ascii="Times New Roman" w:hAnsi="Times New Roman"/>
          <w:b/>
          <w:sz w:val="24"/>
          <w:szCs w:val="24"/>
          <w:u w:val="single"/>
        </w:rPr>
        <w:t xml:space="preserve">KODY </w:t>
      </w:r>
      <w:r w:rsidR="00EE1350" w:rsidRPr="00C83695">
        <w:rPr>
          <w:rFonts w:ascii="Times New Roman" w:hAnsi="Times New Roman"/>
          <w:b/>
          <w:sz w:val="24"/>
          <w:szCs w:val="24"/>
          <w:u w:val="single"/>
        </w:rPr>
        <w:t>PKD</w:t>
      </w:r>
      <w:r w:rsidR="00FF408F" w:rsidRPr="00C83695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EE1350" w:rsidRPr="00C8369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90C44" w:rsidRPr="00C83695" w:rsidRDefault="00590C44" w:rsidP="00590C44">
      <w:pPr>
        <w:pStyle w:val="Nagwek3"/>
        <w:rPr>
          <w:sz w:val="24"/>
          <w:szCs w:val="24"/>
        </w:rPr>
      </w:pPr>
      <w:bookmarkStart w:id="1" w:name="D01"/>
      <w:bookmarkStart w:id="2" w:name="D10"/>
      <w:bookmarkStart w:id="3" w:name="D16"/>
      <w:bookmarkStart w:id="4" w:name="D79"/>
      <w:r w:rsidRPr="00C83695">
        <w:rPr>
          <w:sz w:val="24"/>
          <w:szCs w:val="24"/>
        </w:rPr>
        <w:t>Dział 01 - UPRAWY ROLNE, CHÓW I HODOWLA ZWIERZĄT, ŁOWIECTWO, WŁĄCZAJĄC DZIAŁALNOŚĆ USŁUGOWĄ</w:t>
      </w:r>
      <w:bookmarkEnd w:id="1"/>
    </w:p>
    <w:p w:rsidR="00FF408F" w:rsidRPr="00C83695" w:rsidRDefault="006B2987" w:rsidP="00FF408F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</w:t>
      </w:r>
      <w:r w:rsidRPr="00C83695">
        <w:rPr>
          <w:sz w:val="24"/>
          <w:szCs w:val="24"/>
        </w:rPr>
        <w:t xml:space="preserve"> </w:t>
      </w:r>
      <w:r w:rsidR="00EB2486" w:rsidRPr="00C83695">
        <w:rPr>
          <w:b w:val="0"/>
          <w:sz w:val="24"/>
          <w:szCs w:val="24"/>
        </w:rPr>
        <w:t xml:space="preserve">01.11.Z </w:t>
      </w:r>
      <w:r w:rsidR="00FF408F" w:rsidRPr="00C83695">
        <w:rPr>
          <w:b w:val="0"/>
          <w:sz w:val="24"/>
          <w:szCs w:val="24"/>
        </w:rPr>
        <w:t xml:space="preserve">Uprawa zbóż innych niż ryż, roślin strączkowych i roślin oleistych na nasiona  </w:t>
      </w:r>
    </w:p>
    <w:p w:rsidR="00EB2486" w:rsidRPr="00C83695" w:rsidRDefault="006B2987" w:rsidP="00590C44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 xml:space="preserve">PKD </w:t>
      </w:r>
      <w:r w:rsidR="00EB2486" w:rsidRPr="00C83695">
        <w:rPr>
          <w:b w:val="0"/>
          <w:sz w:val="24"/>
          <w:szCs w:val="24"/>
        </w:rPr>
        <w:t>01.41.Z Chów i hodowla bydła mlecznego</w:t>
      </w:r>
    </w:p>
    <w:p w:rsidR="006B2987" w:rsidRPr="00C83695" w:rsidRDefault="006B2987" w:rsidP="00590C44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01.42.Z Chów i hodowla pozostałego bydła i bawołów</w:t>
      </w:r>
    </w:p>
    <w:p w:rsidR="0010200D" w:rsidRPr="00C83695" w:rsidRDefault="0010200D" w:rsidP="00590C44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01.47.Z Chów i hodowla drobiu</w:t>
      </w:r>
    </w:p>
    <w:p w:rsidR="0010200D" w:rsidRPr="00C83695" w:rsidRDefault="0010200D" w:rsidP="00590C44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 xml:space="preserve">PKD </w:t>
      </w:r>
      <w:r w:rsidR="00B15ABF" w:rsidRPr="00C83695">
        <w:rPr>
          <w:b w:val="0"/>
          <w:sz w:val="24"/>
          <w:szCs w:val="24"/>
        </w:rPr>
        <w:t>01.4</w:t>
      </w:r>
      <w:r w:rsidR="00FF408F" w:rsidRPr="00C83695">
        <w:rPr>
          <w:b w:val="0"/>
          <w:sz w:val="24"/>
          <w:szCs w:val="24"/>
        </w:rPr>
        <w:t>8</w:t>
      </w:r>
      <w:r w:rsidR="00B15ABF" w:rsidRPr="00C83695">
        <w:rPr>
          <w:b w:val="0"/>
          <w:sz w:val="24"/>
          <w:szCs w:val="24"/>
        </w:rPr>
        <w:t>.Z Chów i hodowla pozostałych zwierząt</w:t>
      </w:r>
    </w:p>
    <w:p w:rsidR="00590C44" w:rsidRPr="00C83695" w:rsidRDefault="00590C44" w:rsidP="00590C44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10 - PRODUKCJA ARTYKUŁÓW SPOŻYWCZYCH</w:t>
      </w:r>
      <w:bookmarkEnd w:id="2"/>
    </w:p>
    <w:p w:rsidR="00590C44" w:rsidRPr="00C83695" w:rsidRDefault="00590C44" w:rsidP="00590C44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(cały)</w:t>
      </w:r>
    </w:p>
    <w:p w:rsidR="00395369" w:rsidRPr="00C83695" w:rsidRDefault="00395369" w:rsidP="00395369">
      <w:pPr>
        <w:pStyle w:val="Nagwek3"/>
        <w:rPr>
          <w:sz w:val="24"/>
          <w:szCs w:val="24"/>
        </w:rPr>
      </w:pPr>
      <w:bookmarkStart w:id="5" w:name="D25"/>
      <w:bookmarkEnd w:id="3"/>
      <w:r w:rsidRPr="00C83695">
        <w:rPr>
          <w:sz w:val="24"/>
          <w:szCs w:val="24"/>
        </w:rPr>
        <w:t>Dział 25 - PRODUKCJA METALOWYCH WYROBÓW GOTOWYCH, Z WYŁĄCZENIEM MASZYN I URZĄDZEŃ</w:t>
      </w:r>
      <w:bookmarkEnd w:id="5"/>
    </w:p>
    <w:p w:rsidR="00395369" w:rsidRPr="00C83695" w:rsidRDefault="00590C44" w:rsidP="00395369">
      <w:pPr>
        <w:pStyle w:val="Nagwek3"/>
        <w:ind w:left="708"/>
        <w:rPr>
          <w:b w:val="0"/>
          <w:sz w:val="24"/>
          <w:szCs w:val="24"/>
        </w:rPr>
      </w:pPr>
      <w:bookmarkStart w:id="6" w:name="D28"/>
      <w:bookmarkStart w:id="7" w:name="D31"/>
      <w:r w:rsidRPr="00C83695">
        <w:rPr>
          <w:b w:val="0"/>
          <w:sz w:val="24"/>
          <w:szCs w:val="24"/>
        </w:rPr>
        <w:t>(</w:t>
      </w:r>
      <w:r w:rsidRPr="00C83695">
        <w:rPr>
          <w:sz w:val="24"/>
          <w:szCs w:val="24"/>
        </w:rPr>
        <w:t>cały</w:t>
      </w:r>
      <w:r w:rsidRPr="00C83695">
        <w:rPr>
          <w:b w:val="0"/>
          <w:sz w:val="24"/>
          <w:szCs w:val="24"/>
        </w:rPr>
        <w:t xml:space="preserve"> – z wyłączeniem: </w:t>
      </w:r>
      <w:r w:rsidRPr="00C83695">
        <w:rPr>
          <w:b w:val="0"/>
          <w:i/>
          <w:sz w:val="24"/>
          <w:szCs w:val="24"/>
        </w:rPr>
        <w:t>Produkcja broni i amunicji</w:t>
      </w:r>
      <w:r w:rsidRPr="00C83695">
        <w:rPr>
          <w:b w:val="0"/>
          <w:sz w:val="24"/>
          <w:szCs w:val="24"/>
        </w:rPr>
        <w:t xml:space="preserve"> </w:t>
      </w:r>
      <w:r w:rsidR="00395369" w:rsidRPr="00C83695">
        <w:rPr>
          <w:b w:val="0"/>
          <w:sz w:val="24"/>
          <w:szCs w:val="24"/>
        </w:rPr>
        <w:t>25.</w:t>
      </w:r>
      <w:r w:rsidR="004E6476" w:rsidRPr="00C83695">
        <w:rPr>
          <w:b w:val="0"/>
          <w:sz w:val="24"/>
          <w:szCs w:val="24"/>
        </w:rPr>
        <w:t>3</w:t>
      </w:r>
      <w:r w:rsidRPr="00C83695">
        <w:rPr>
          <w:b w:val="0"/>
          <w:sz w:val="24"/>
          <w:szCs w:val="24"/>
        </w:rPr>
        <w:t>0</w:t>
      </w:r>
      <w:r w:rsidR="009A7D17" w:rsidRPr="00C83695">
        <w:rPr>
          <w:b w:val="0"/>
          <w:sz w:val="24"/>
          <w:szCs w:val="24"/>
        </w:rPr>
        <w:t>.Z)</w:t>
      </w:r>
    </w:p>
    <w:p w:rsidR="006B2987" w:rsidRPr="00C83695" w:rsidRDefault="00574002" w:rsidP="006B2987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28 - PRODUKCJA MASZYN I URZĄDZEŃ, GDZIE INDZIEJ NIESKLASYFIKOWANA</w:t>
      </w:r>
      <w:bookmarkEnd w:id="6"/>
    </w:p>
    <w:p w:rsidR="006B2987" w:rsidRPr="00C83695" w:rsidRDefault="00590C44" w:rsidP="00810224">
      <w:pPr>
        <w:pStyle w:val="Nagwek3"/>
        <w:rPr>
          <w:sz w:val="24"/>
          <w:szCs w:val="24"/>
        </w:rPr>
      </w:pPr>
      <w:r w:rsidRPr="00C83695">
        <w:rPr>
          <w:b w:val="0"/>
          <w:sz w:val="24"/>
          <w:szCs w:val="24"/>
        </w:rPr>
        <w:t xml:space="preserve">PKD </w:t>
      </w:r>
      <w:r w:rsidR="00574002" w:rsidRPr="00C83695">
        <w:rPr>
          <w:b w:val="0"/>
          <w:sz w:val="24"/>
          <w:szCs w:val="24"/>
        </w:rPr>
        <w:t xml:space="preserve">28.22.Z Produkcja </w:t>
      </w:r>
      <w:r w:rsidR="00810224" w:rsidRPr="00C83695">
        <w:rPr>
          <w:b w:val="0"/>
          <w:sz w:val="24"/>
          <w:szCs w:val="24"/>
        </w:rPr>
        <w:t>urządzeń</w:t>
      </w:r>
      <w:r w:rsidR="004E6476" w:rsidRPr="00C83695">
        <w:rPr>
          <w:b w:val="0"/>
          <w:sz w:val="24"/>
          <w:szCs w:val="24"/>
        </w:rPr>
        <w:t xml:space="preserve"> </w:t>
      </w:r>
      <w:r w:rsidR="00810224" w:rsidRPr="00C83695">
        <w:rPr>
          <w:b w:val="0"/>
          <w:sz w:val="24"/>
          <w:szCs w:val="24"/>
        </w:rPr>
        <w:t>podnośnikowych</w:t>
      </w:r>
      <w:r w:rsidR="004E6476" w:rsidRPr="00C83695">
        <w:rPr>
          <w:b w:val="0"/>
          <w:sz w:val="24"/>
          <w:szCs w:val="24"/>
        </w:rPr>
        <w:t xml:space="preserve"> </w:t>
      </w:r>
      <w:r w:rsidR="00810224" w:rsidRPr="00C83695">
        <w:rPr>
          <w:b w:val="0"/>
          <w:sz w:val="24"/>
          <w:szCs w:val="24"/>
        </w:rPr>
        <w:t>i</w:t>
      </w:r>
      <w:r w:rsidR="004E6476" w:rsidRPr="00C83695">
        <w:rPr>
          <w:b w:val="0"/>
          <w:sz w:val="24"/>
          <w:szCs w:val="24"/>
        </w:rPr>
        <w:t xml:space="preserve"> </w:t>
      </w:r>
      <w:r w:rsidR="00810224" w:rsidRPr="00C83695">
        <w:rPr>
          <w:b w:val="0"/>
          <w:sz w:val="24"/>
          <w:szCs w:val="24"/>
        </w:rPr>
        <w:t>przeładunkowych</w:t>
      </w:r>
    </w:p>
    <w:p w:rsidR="002F1317" w:rsidRPr="00C83695" w:rsidRDefault="00590C44" w:rsidP="006B2987">
      <w:pPr>
        <w:pStyle w:val="Nagwek3"/>
        <w:rPr>
          <w:sz w:val="24"/>
          <w:szCs w:val="24"/>
        </w:rPr>
      </w:pPr>
      <w:r w:rsidRPr="00C83695">
        <w:rPr>
          <w:b w:val="0"/>
          <w:sz w:val="24"/>
          <w:szCs w:val="24"/>
        </w:rPr>
        <w:t xml:space="preserve">PKD </w:t>
      </w:r>
      <w:r w:rsidR="002F1317" w:rsidRPr="00C83695">
        <w:rPr>
          <w:b w:val="0"/>
          <w:sz w:val="24"/>
          <w:szCs w:val="24"/>
        </w:rPr>
        <w:t>28.30.Z Produkcja maszyn dla rolnictwa i leśnictwa</w:t>
      </w:r>
    </w:p>
    <w:p w:rsidR="00574002" w:rsidRPr="00C83695" w:rsidRDefault="00574002" w:rsidP="00574002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31 - PRODUKCJA MEBLI</w:t>
      </w:r>
      <w:bookmarkEnd w:id="7"/>
    </w:p>
    <w:p w:rsidR="00574002" w:rsidRPr="00C83695" w:rsidRDefault="00590C44" w:rsidP="006B2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hAnsi="Times New Roman" w:cs="Times New Roman"/>
          <w:sz w:val="24"/>
          <w:szCs w:val="24"/>
        </w:rPr>
        <w:t xml:space="preserve">PKD </w:t>
      </w:r>
      <w:r w:rsidR="00574002" w:rsidRPr="00C83695">
        <w:rPr>
          <w:rFonts w:ascii="Times New Roman" w:hAnsi="Times New Roman" w:cs="Times New Roman"/>
          <w:sz w:val="24"/>
          <w:szCs w:val="24"/>
        </w:rPr>
        <w:t>31.0</w:t>
      </w:r>
      <w:r w:rsidR="004E6476" w:rsidRPr="00C83695">
        <w:rPr>
          <w:rFonts w:ascii="Times New Roman" w:hAnsi="Times New Roman" w:cs="Times New Roman"/>
          <w:sz w:val="24"/>
          <w:szCs w:val="24"/>
        </w:rPr>
        <w:t>0</w:t>
      </w:r>
      <w:r w:rsidR="00574002" w:rsidRPr="00C83695">
        <w:rPr>
          <w:rFonts w:ascii="Times New Roman" w:hAnsi="Times New Roman" w:cs="Times New Roman"/>
          <w:sz w:val="24"/>
          <w:szCs w:val="24"/>
        </w:rPr>
        <w:t xml:space="preserve">.Z Produkcja mebli </w:t>
      </w:r>
    </w:p>
    <w:p w:rsidR="00623FB9" w:rsidRPr="00C83695" w:rsidRDefault="00623FB9" w:rsidP="00623FB9">
      <w:pPr>
        <w:pStyle w:val="Nagwek3"/>
        <w:rPr>
          <w:sz w:val="24"/>
          <w:szCs w:val="24"/>
        </w:rPr>
      </w:pPr>
      <w:bookmarkStart w:id="8" w:name="D35"/>
      <w:bookmarkStart w:id="9" w:name="D55"/>
      <w:r w:rsidRPr="00C83695">
        <w:rPr>
          <w:sz w:val="24"/>
          <w:szCs w:val="24"/>
        </w:rPr>
        <w:t>Dział 35 - WYTWARZANIE I ZAOPATRYWANIE W ENERGIĘ ELEKTRYCZNĄ, GAZ, PARĘ WODNĄ</w:t>
      </w:r>
      <w:r w:rsidR="004E6476" w:rsidRPr="00C83695">
        <w:rPr>
          <w:sz w:val="24"/>
          <w:szCs w:val="24"/>
        </w:rPr>
        <w:t xml:space="preserve"> </w:t>
      </w:r>
      <w:r w:rsidRPr="00C83695">
        <w:rPr>
          <w:sz w:val="24"/>
          <w:szCs w:val="24"/>
        </w:rPr>
        <w:t>I POWIETRZE DO UKŁADÓW KLIMATYZACYJNYCH</w:t>
      </w:r>
      <w:bookmarkEnd w:id="8"/>
    </w:p>
    <w:p w:rsidR="00623FB9" w:rsidRPr="00C83695" w:rsidRDefault="00623FB9" w:rsidP="00886A6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35.1</w:t>
      </w:r>
      <w:r w:rsidR="00886A65" w:rsidRPr="00C83695">
        <w:rPr>
          <w:b w:val="0"/>
          <w:sz w:val="24"/>
          <w:szCs w:val="24"/>
        </w:rPr>
        <w:t>2</w:t>
      </w:r>
      <w:r w:rsidRPr="00C83695">
        <w:rPr>
          <w:b w:val="0"/>
          <w:sz w:val="24"/>
          <w:szCs w:val="24"/>
        </w:rPr>
        <w:t>.</w:t>
      </w:r>
      <w:r w:rsidR="00886A65" w:rsidRPr="00C83695">
        <w:rPr>
          <w:b w:val="0"/>
          <w:sz w:val="24"/>
          <w:szCs w:val="24"/>
        </w:rPr>
        <w:t>A</w:t>
      </w:r>
      <w:r w:rsidRPr="00C83695">
        <w:rPr>
          <w:b w:val="0"/>
          <w:sz w:val="24"/>
          <w:szCs w:val="24"/>
        </w:rPr>
        <w:t xml:space="preserve"> </w:t>
      </w:r>
      <w:r w:rsidR="00886A65" w:rsidRPr="00C83695">
        <w:rPr>
          <w:b w:val="0"/>
          <w:sz w:val="24"/>
          <w:szCs w:val="24"/>
        </w:rPr>
        <w:t>Energetyka wiatrowa</w:t>
      </w:r>
    </w:p>
    <w:p w:rsidR="00886A65" w:rsidRPr="00C83695" w:rsidRDefault="00886A65" w:rsidP="001F7C5A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35.12.B Energetyka słoneczna</w:t>
      </w:r>
    </w:p>
    <w:p w:rsidR="00886A65" w:rsidRPr="00C83695" w:rsidRDefault="00886A65" w:rsidP="001F7C5A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35.12.D Energetyka biogazowa</w:t>
      </w:r>
    </w:p>
    <w:p w:rsidR="00886A65" w:rsidRPr="00C83695" w:rsidRDefault="00886A65" w:rsidP="001F7C5A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35.12.E Energetyka wodna</w:t>
      </w:r>
    </w:p>
    <w:p w:rsidR="00886A65" w:rsidRPr="00C83695" w:rsidRDefault="00886A65" w:rsidP="00886A6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t>PKD 35.12.F Wytwarzanie energii elektrycznej z pozostałych źródeł odnawialnych</w:t>
      </w:r>
    </w:p>
    <w:p w:rsidR="007F3520" w:rsidRPr="00C83695" w:rsidRDefault="007F3520" w:rsidP="007F3520">
      <w:pPr>
        <w:pStyle w:val="Nagwek3"/>
        <w:rPr>
          <w:b w:val="0"/>
          <w:sz w:val="24"/>
          <w:szCs w:val="24"/>
        </w:rPr>
      </w:pPr>
      <w:r w:rsidRPr="00C83695">
        <w:rPr>
          <w:sz w:val="24"/>
          <w:szCs w:val="24"/>
        </w:rPr>
        <w:t>Dział 41 –</w:t>
      </w:r>
      <w:r w:rsidRPr="00C83695">
        <w:rPr>
          <w:b w:val="0"/>
          <w:sz w:val="24"/>
          <w:szCs w:val="24"/>
        </w:rPr>
        <w:t xml:space="preserve"> </w:t>
      </w:r>
      <w:r w:rsidRPr="00C83695">
        <w:rPr>
          <w:sz w:val="24"/>
          <w:szCs w:val="24"/>
        </w:rPr>
        <w:t>ROBOTY BUDOWLANE ZWIĄZANE ZE WZNOSZENIEM BUDYNKÓW MIESZKALNYCH I NIEMIESZKALNYCH</w:t>
      </w:r>
    </w:p>
    <w:p w:rsidR="007F3520" w:rsidRPr="00C83695" w:rsidRDefault="007F3520" w:rsidP="00886A65">
      <w:pPr>
        <w:pStyle w:val="Nagwek3"/>
        <w:rPr>
          <w:b w:val="0"/>
          <w:sz w:val="24"/>
          <w:szCs w:val="24"/>
        </w:rPr>
      </w:pPr>
      <w:r w:rsidRPr="00C83695">
        <w:rPr>
          <w:b w:val="0"/>
          <w:sz w:val="24"/>
          <w:szCs w:val="24"/>
        </w:rPr>
        <w:lastRenderedPageBreak/>
        <w:t>PKD 41.00.A Roboty budowlane związane ze wznoszeniem budynków mieszkalnych</w:t>
      </w:r>
    </w:p>
    <w:p w:rsidR="001F7C5A" w:rsidRPr="00C83695" w:rsidRDefault="001F7C5A" w:rsidP="001F7C5A">
      <w:pPr>
        <w:pStyle w:val="Nagwek3"/>
        <w:rPr>
          <w:sz w:val="24"/>
          <w:szCs w:val="24"/>
        </w:rPr>
      </w:pPr>
      <w:r w:rsidRPr="00C83695">
        <w:rPr>
          <w:sz w:val="24"/>
          <w:szCs w:val="24"/>
        </w:rPr>
        <w:t>Dział 55 - ZAKWATEROWANIE</w:t>
      </w:r>
      <w:bookmarkEnd w:id="9"/>
    </w:p>
    <w:p w:rsidR="001F7C5A" w:rsidRPr="00C83695" w:rsidRDefault="00590C44" w:rsidP="006B2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 xml:space="preserve">PKD </w:t>
      </w:r>
      <w:r w:rsidR="001F7C5A" w:rsidRPr="00C83695">
        <w:rPr>
          <w:rFonts w:ascii="Times New Roman" w:hAnsi="Times New Roman" w:cs="Times New Roman"/>
          <w:sz w:val="24"/>
          <w:szCs w:val="24"/>
        </w:rPr>
        <w:t>55.10.Z</w:t>
      </w:r>
      <w:r w:rsidR="006B649F" w:rsidRPr="00C83695">
        <w:rPr>
          <w:rFonts w:ascii="Times New Roman" w:hAnsi="Times New Roman" w:cs="Times New Roman"/>
          <w:sz w:val="24"/>
          <w:szCs w:val="24"/>
        </w:rPr>
        <w:t xml:space="preserve"> Hotele i podobne obiekty zakwaterowania</w:t>
      </w:r>
    </w:p>
    <w:p w:rsidR="001F7C5A" w:rsidRPr="00C83695" w:rsidRDefault="00590C44" w:rsidP="006B2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 xml:space="preserve">PKD </w:t>
      </w:r>
      <w:r w:rsidR="001F7C5A" w:rsidRPr="00C83695">
        <w:rPr>
          <w:rFonts w:ascii="Times New Roman" w:hAnsi="Times New Roman" w:cs="Times New Roman"/>
          <w:sz w:val="24"/>
          <w:szCs w:val="24"/>
        </w:rPr>
        <w:t>55.20.Z Obiekty noclegowe turystyczne i miejsca krótkotrwałego zakwaterowania</w:t>
      </w:r>
    </w:p>
    <w:p w:rsidR="006B649F" w:rsidRPr="00C83695" w:rsidRDefault="006B649F" w:rsidP="006B649F">
      <w:pPr>
        <w:pStyle w:val="Nagwek3"/>
        <w:rPr>
          <w:sz w:val="24"/>
          <w:szCs w:val="24"/>
        </w:rPr>
      </w:pPr>
      <w:bookmarkStart w:id="10" w:name="D56"/>
      <w:r w:rsidRPr="00C83695">
        <w:rPr>
          <w:sz w:val="24"/>
          <w:szCs w:val="24"/>
        </w:rPr>
        <w:t>Dział 56 - DZIAŁALNOŚĆ USŁUGOWA ZWIĄZANA Z WYŻYWIENIEM</w:t>
      </w:r>
      <w:bookmarkEnd w:id="10"/>
    </w:p>
    <w:p w:rsidR="006B649F" w:rsidRPr="00C83695" w:rsidRDefault="00590C44" w:rsidP="006B298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83695">
        <w:rPr>
          <w:rFonts w:ascii="Times New Roman" w:hAnsi="Times New Roman" w:cs="Times New Roman"/>
          <w:sz w:val="24"/>
          <w:szCs w:val="24"/>
        </w:rPr>
        <w:t xml:space="preserve">PKD </w:t>
      </w:r>
      <w:r w:rsidR="0090173B" w:rsidRPr="00C83695">
        <w:rPr>
          <w:rFonts w:ascii="Times New Roman" w:hAnsi="Times New Roman" w:cs="Times New Roman"/>
          <w:sz w:val="24"/>
          <w:szCs w:val="24"/>
        </w:rPr>
        <w:t>56.1</w:t>
      </w:r>
      <w:r w:rsidR="00811B49" w:rsidRPr="00C83695">
        <w:rPr>
          <w:rFonts w:ascii="Times New Roman" w:hAnsi="Times New Roman" w:cs="Times New Roman"/>
          <w:sz w:val="24"/>
          <w:szCs w:val="24"/>
        </w:rPr>
        <w:t>1</w:t>
      </w:r>
      <w:r w:rsidR="0090173B" w:rsidRPr="00C83695">
        <w:rPr>
          <w:rFonts w:ascii="Times New Roman" w:hAnsi="Times New Roman" w:cs="Times New Roman"/>
          <w:sz w:val="24"/>
          <w:szCs w:val="24"/>
        </w:rPr>
        <w:t>.</w:t>
      </w:r>
      <w:r w:rsidR="00811B49" w:rsidRPr="00C83695">
        <w:rPr>
          <w:rFonts w:ascii="Times New Roman" w:hAnsi="Times New Roman" w:cs="Times New Roman"/>
          <w:sz w:val="24"/>
          <w:szCs w:val="24"/>
        </w:rPr>
        <w:t>Z</w:t>
      </w:r>
      <w:r w:rsidR="0090173B" w:rsidRPr="00C83695">
        <w:rPr>
          <w:rFonts w:ascii="Times New Roman" w:hAnsi="Times New Roman" w:cs="Times New Roman"/>
          <w:sz w:val="24"/>
          <w:szCs w:val="24"/>
        </w:rPr>
        <w:t xml:space="preserve"> Restauracje</w:t>
      </w:r>
    </w:p>
    <w:p w:rsidR="0090173B" w:rsidRPr="00C83695" w:rsidRDefault="00590C44" w:rsidP="006B29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hAnsi="Times New Roman" w:cs="Times New Roman"/>
          <w:sz w:val="24"/>
          <w:szCs w:val="24"/>
        </w:rPr>
        <w:t xml:space="preserve">PKD </w:t>
      </w:r>
      <w:r w:rsidR="0090173B" w:rsidRPr="00C83695">
        <w:rPr>
          <w:rFonts w:ascii="Times New Roman" w:hAnsi="Times New Roman" w:cs="Times New Roman"/>
          <w:sz w:val="24"/>
          <w:szCs w:val="24"/>
        </w:rPr>
        <w:t>56.30.Z Podawanie napojów</w:t>
      </w:r>
    </w:p>
    <w:p w:rsidR="000F335B" w:rsidRPr="00C83695" w:rsidRDefault="000F335B" w:rsidP="000F3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79 - DZIAŁALNOŚĆ ORGANIZATORÓW TURYSTYKI, AGENTÓW TURYSTYCZNYCH ORAZ POZOSTAŁA DZIAŁALNOŚĆ USŁUGOWA W ZAKRESIE REZERWACJI I DZIAŁALNOŚCI Z NIĄ ZWIĄZANE</w:t>
      </w:r>
      <w:bookmarkEnd w:id="4"/>
    </w:p>
    <w:p w:rsidR="001F7C5A" w:rsidRPr="00C83695" w:rsidRDefault="00171D6F" w:rsidP="001F7C5A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(cały)</w:t>
      </w:r>
      <w:r w:rsidRPr="00C836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C4321" w:rsidRPr="00C83695" w:rsidRDefault="002C4321" w:rsidP="002C4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86 – OPIEKA ZDROWOTNA</w:t>
      </w:r>
    </w:p>
    <w:p w:rsidR="002C4321" w:rsidRPr="00C83695" w:rsidRDefault="002C4321" w:rsidP="002C4321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(cały)</w:t>
      </w:r>
      <w:r w:rsidRPr="00C836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C4321" w:rsidRPr="00C83695" w:rsidRDefault="002C4321" w:rsidP="002C4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87 – POMOC SPOŁECZNA Z ZAKWATEROWANIEM</w:t>
      </w:r>
    </w:p>
    <w:p w:rsidR="002C4321" w:rsidRPr="00C83695" w:rsidRDefault="002C4321" w:rsidP="002C4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(cały)</w:t>
      </w:r>
    </w:p>
    <w:p w:rsidR="002C4321" w:rsidRPr="00C83695" w:rsidRDefault="002C4321" w:rsidP="002C4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88 – POMOC SPOŁECZNA BEZ ZAKWATEROWANIA</w:t>
      </w:r>
    </w:p>
    <w:p w:rsidR="002C4321" w:rsidRPr="00C83695" w:rsidRDefault="002C4321" w:rsidP="002C43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(cały)</w:t>
      </w:r>
    </w:p>
    <w:p w:rsidR="00D159EB" w:rsidRDefault="00D159EB" w:rsidP="0010200D">
      <w:pPr>
        <w:pStyle w:val="Nagwek3"/>
        <w:rPr>
          <w:b w:val="0"/>
          <w:sz w:val="24"/>
          <w:szCs w:val="24"/>
        </w:rPr>
      </w:pPr>
    </w:p>
    <w:p w:rsidR="00D159EB" w:rsidRDefault="00D159EB" w:rsidP="0010200D">
      <w:pPr>
        <w:pStyle w:val="Nagwek3"/>
        <w:rPr>
          <w:b w:val="0"/>
          <w:sz w:val="24"/>
          <w:szCs w:val="24"/>
        </w:rPr>
      </w:pPr>
    </w:p>
    <w:p w:rsidR="00D159EB" w:rsidRDefault="00D159EB" w:rsidP="0010200D">
      <w:pPr>
        <w:pStyle w:val="Nagwek3"/>
        <w:rPr>
          <w:b w:val="0"/>
          <w:sz w:val="24"/>
          <w:szCs w:val="24"/>
        </w:rPr>
      </w:pPr>
    </w:p>
    <w:sectPr w:rsidR="00D159EB" w:rsidSect="009861D1">
      <w:pgSz w:w="11906" w:h="16838"/>
      <w:pgMar w:top="1134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7B2E"/>
    <w:multiLevelType w:val="hybridMultilevel"/>
    <w:tmpl w:val="5AB8C65A"/>
    <w:lvl w:ilvl="0" w:tplc="E320F0B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82ACB"/>
    <w:multiLevelType w:val="hybridMultilevel"/>
    <w:tmpl w:val="5AB8C65A"/>
    <w:lvl w:ilvl="0" w:tplc="E320F0B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90039"/>
    <w:multiLevelType w:val="hybridMultilevel"/>
    <w:tmpl w:val="D1D0AB22"/>
    <w:lvl w:ilvl="0" w:tplc="0DC49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56"/>
    <w:rsid w:val="000276CC"/>
    <w:rsid w:val="00090D10"/>
    <w:rsid w:val="000F335B"/>
    <w:rsid w:val="0010200D"/>
    <w:rsid w:val="001522FE"/>
    <w:rsid w:val="001659AF"/>
    <w:rsid w:val="00171D6F"/>
    <w:rsid w:val="001F7C5A"/>
    <w:rsid w:val="00240C49"/>
    <w:rsid w:val="002B6249"/>
    <w:rsid w:val="002C4321"/>
    <w:rsid w:val="002F1317"/>
    <w:rsid w:val="00395369"/>
    <w:rsid w:val="00454452"/>
    <w:rsid w:val="004D34D8"/>
    <w:rsid w:val="004E6476"/>
    <w:rsid w:val="00531F12"/>
    <w:rsid w:val="00547C55"/>
    <w:rsid w:val="00554C1F"/>
    <w:rsid w:val="00574002"/>
    <w:rsid w:val="00590C44"/>
    <w:rsid w:val="005F5D41"/>
    <w:rsid w:val="00623FB9"/>
    <w:rsid w:val="00626D56"/>
    <w:rsid w:val="006519B8"/>
    <w:rsid w:val="006855A5"/>
    <w:rsid w:val="006B2987"/>
    <w:rsid w:val="006B649F"/>
    <w:rsid w:val="00703395"/>
    <w:rsid w:val="00776A20"/>
    <w:rsid w:val="00784972"/>
    <w:rsid w:val="007B094F"/>
    <w:rsid w:val="007D1E95"/>
    <w:rsid w:val="007F3520"/>
    <w:rsid w:val="00810224"/>
    <w:rsid w:val="00811B49"/>
    <w:rsid w:val="00876627"/>
    <w:rsid w:val="00886A65"/>
    <w:rsid w:val="008C5D36"/>
    <w:rsid w:val="008D2246"/>
    <w:rsid w:val="008F592A"/>
    <w:rsid w:val="0090173B"/>
    <w:rsid w:val="009532B2"/>
    <w:rsid w:val="009861D1"/>
    <w:rsid w:val="009A7D17"/>
    <w:rsid w:val="00B15ABF"/>
    <w:rsid w:val="00B43050"/>
    <w:rsid w:val="00BE7818"/>
    <w:rsid w:val="00BF49FB"/>
    <w:rsid w:val="00C61C78"/>
    <w:rsid w:val="00C665CC"/>
    <w:rsid w:val="00C83695"/>
    <w:rsid w:val="00D159EB"/>
    <w:rsid w:val="00EB2486"/>
    <w:rsid w:val="00EE1350"/>
    <w:rsid w:val="00EF718F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514C7-DF9D-4E0C-8948-EFF27A8E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5CC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0F3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9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5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33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1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E7818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rsid w:val="00BF49F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Szamotuło</dc:creator>
  <cp:keywords/>
  <dc:description/>
  <cp:lastModifiedBy>Kazimierz Szamotuło</cp:lastModifiedBy>
  <cp:revision>27</cp:revision>
  <cp:lastPrinted>2025-07-09T10:09:00Z</cp:lastPrinted>
  <dcterms:created xsi:type="dcterms:W3CDTF">2023-06-06T09:40:00Z</dcterms:created>
  <dcterms:modified xsi:type="dcterms:W3CDTF">2025-07-09T10:11:00Z</dcterms:modified>
</cp:coreProperties>
</file>